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3918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CE7005">
        <w:rPr>
          <w:sz w:val="28"/>
        </w:rPr>
        <w:t>351</w:t>
      </w:r>
      <w:r>
        <w:rPr>
          <w:sz w:val="28"/>
        </w:rPr>
        <w:t>-2201/202</w:t>
      </w:r>
      <w:r w:rsidR="00CE7005">
        <w:rPr>
          <w:sz w:val="28"/>
        </w:rPr>
        <w:t>5</w:t>
      </w:r>
    </w:p>
    <w:p w:rsidR="00E53918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AB68E4">
        <w:rPr>
          <w:sz w:val="28"/>
        </w:rPr>
        <w:t>*</w:t>
      </w:r>
    </w:p>
    <w:p w:rsidR="00E53918">
      <w:pPr>
        <w:ind w:right="282"/>
        <w:jc w:val="right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53918">
      <w:pPr>
        <w:ind w:right="282"/>
        <w:jc w:val="center"/>
        <w:rPr>
          <w:sz w:val="28"/>
        </w:rPr>
      </w:pP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E476FB">
        <w:rPr>
          <w:sz w:val="28"/>
        </w:rPr>
        <w:t xml:space="preserve">                                                   </w:t>
      </w:r>
      <w:r w:rsidR="00CE7005">
        <w:rPr>
          <w:sz w:val="28"/>
        </w:rPr>
        <w:t>09 апреля 2025</w:t>
      </w:r>
      <w:r w:rsidR="00E476FB">
        <w:rPr>
          <w:sz w:val="28"/>
        </w:rPr>
        <w:t xml:space="preserve"> года</w:t>
      </w:r>
    </w:p>
    <w:p w:rsidR="00E53918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E476FB" w:rsidR="00E476FB">
        <w:rPr>
          <w:sz w:val="28"/>
        </w:rPr>
        <w:t xml:space="preserve">Белоглазова Артёма Александровича, </w:t>
      </w:r>
      <w:r w:rsidR="00AB68E4">
        <w:rPr>
          <w:sz w:val="28"/>
        </w:rPr>
        <w:t>*</w:t>
      </w:r>
      <w:r w:rsidRPr="00E476FB" w:rsidR="00E476FB">
        <w:rPr>
          <w:sz w:val="28"/>
        </w:rPr>
        <w:t xml:space="preserve"> года рождения, уроженца </w:t>
      </w:r>
      <w:r w:rsidR="00AB68E4">
        <w:rPr>
          <w:sz w:val="28"/>
        </w:rPr>
        <w:t>*</w:t>
      </w:r>
      <w:r w:rsidRPr="00E476FB" w:rsidR="00E476FB">
        <w:rPr>
          <w:sz w:val="28"/>
        </w:rPr>
        <w:t xml:space="preserve">, гражданина РФ, паспорт </w:t>
      </w:r>
      <w:r w:rsidR="00AB68E4">
        <w:rPr>
          <w:sz w:val="28"/>
        </w:rPr>
        <w:t>*</w:t>
      </w:r>
      <w:r w:rsidRPr="00E476FB" w:rsidR="00E476FB">
        <w:rPr>
          <w:sz w:val="28"/>
        </w:rPr>
        <w:t xml:space="preserve">, работающего </w:t>
      </w:r>
      <w:r w:rsidR="00AB68E4">
        <w:rPr>
          <w:sz w:val="28"/>
        </w:rPr>
        <w:t>*</w:t>
      </w:r>
      <w:r w:rsidRPr="00E476FB" w:rsidR="00E476FB">
        <w:rPr>
          <w:sz w:val="28"/>
        </w:rPr>
        <w:t xml:space="preserve">, проживающего по адресу: ХМАО-Югра, </w:t>
      </w:r>
      <w:r w:rsidR="00AB68E4">
        <w:rPr>
          <w:sz w:val="28"/>
        </w:rPr>
        <w:t>*</w:t>
      </w:r>
      <w:r>
        <w:rPr>
          <w:sz w:val="28"/>
        </w:rPr>
        <w:t>,</w:t>
      </w:r>
    </w:p>
    <w:p w:rsidR="00E53918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53918">
      <w:pPr>
        <w:ind w:right="282" w:firstLine="540"/>
        <w:jc w:val="both"/>
        <w:rPr>
          <w:sz w:val="28"/>
        </w:rPr>
      </w:pPr>
    </w:p>
    <w:p w:rsidR="00E53918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E53918">
      <w:pPr>
        <w:ind w:right="282"/>
        <w:jc w:val="center"/>
        <w:rPr>
          <w:sz w:val="28"/>
        </w:rPr>
      </w:pPr>
    </w:p>
    <w:p w:rsidR="00E53918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E7005">
        <w:rPr>
          <w:spacing w:val="-2"/>
          <w:sz w:val="28"/>
        </w:rPr>
        <w:t>октября</w:t>
      </w:r>
      <w:r w:rsidR="009E579C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E476FB">
        <w:rPr>
          <w:spacing w:val="-2"/>
          <w:sz w:val="28"/>
        </w:rPr>
        <w:t>Белоглазов А.А</w:t>
      </w:r>
      <w:r w:rsidRPr="003A3A0B" w:rsidR="003A3A0B">
        <w:rPr>
          <w:spacing w:val="-2"/>
          <w:sz w:val="28"/>
        </w:rPr>
        <w:t xml:space="preserve">., являясь </w:t>
      </w:r>
      <w:r w:rsidR="00AB68E4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 </w:t>
      </w:r>
      <w:r w:rsidR="00AB68E4">
        <w:rPr>
          <w:spacing w:val="-2"/>
          <w:sz w:val="28"/>
        </w:rPr>
        <w:t>*</w:t>
      </w:r>
      <w:r w:rsidRPr="003A3A0B" w:rsidR="003A3A0B">
        <w:rPr>
          <w:spacing w:val="-2"/>
          <w:sz w:val="28"/>
        </w:rPr>
        <w:t xml:space="preserve">, зарегистрированного по адресу: ХМАО-Югра, </w:t>
      </w:r>
      <w:r w:rsidR="00AB68E4">
        <w:rPr>
          <w:sz w:val="28"/>
        </w:rPr>
        <w:t>*</w:t>
      </w:r>
      <w:r>
        <w:rPr>
          <w:sz w:val="28"/>
        </w:rPr>
        <w:t xml:space="preserve">, и являясь должностным лицом,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– Югре, налоговую декларацию по НДС за </w:t>
      </w:r>
      <w:r w:rsidR="00CE7005">
        <w:rPr>
          <w:sz w:val="28"/>
        </w:rPr>
        <w:t>3 квартал</w:t>
      </w:r>
      <w:r w:rsidR="009E579C">
        <w:rPr>
          <w:sz w:val="28"/>
        </w:rPr>
        <w:t xml:space="preserve"> 2024</w:t>
      </w:r>
      <w:r>
        <w:rPr>
          <w:sz w:val="28"/>
        </w:rPr>
        <w:t xml:space="preserve"> года. </w:t>
      </w:r>
    </w:p>
    <w:p w:rsidR="00BD75CB" w:rsidRPr="00BD75CB" w:rsidP="00BD75CB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E476FB">
        <w:rPr>
          <w:spacing w:val="-2"/>
          <w:sz w:val="28"/>
        </w:rPr>
        <w:t>Белоглазов А.А</w:t>
      </w:r>
      <w:r>
        <w:rPr>
          <w:sz w:val="28"/>
        </w:rPr>
        <w:t xml:space="preserve">., </w:t>
      </w:r>
      <w:r w:rsidRPr="00BD75CB">
        <w:rPr>
          <w:sz w:val="28"/>
        </w:rPr>
        <w:t>о дне, времени и месте рассмотрения дела извещался заказным</w:t>
      </w:r>
      <w:r w:rsidR="00E476FB">
        <w:rPr>
          <w:sz w:val="28"/>
        </w:rPr>
        <w:t>и</w:t>
      </w:r>
      <w:r w:rsidRPr="00BD75CB">
        <w:rPr>
          <w:sz w:val="28"/>
        </w:rPr>
        <w:t xml:space="preserve"> письм</w:t>
      </w:r>
      <w:r w:rsidR="00E476FB">
        <w:rPr>
          <w:sz w:val="28"/>
        </w:rPr>
        <w:t>ами</w:t>
      </w:r>
      <w:r w:rsidRPr="00BD75CB">
        <w:rPr>
          <w:sz w:val="28"/>
        </w:rPr>
        <w:t>, направленным в его адрес, а также по адресу регистрации юридического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</w:t>
      </w:r>
      <w:r w:rsidR="00E476FB">
        <w:rPr>
          <w:sz w:val="28"/>
        </w:rPr>
        <w:t>ы</w:t>
      </w:r>
      <w:r w:rsidRPr="00BD75CB">
        <w:rPr>
          <w:sz w:val="28"/>
        </w:rPr>
        <w:t xml:space="preserve"> вернул</w:t>
      </w:r>
      <w:r w:rsidR="00E476FB"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75CB" w:rsidRPr="00BD75CB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E53918" w:rsidP="00BD75CB">
      <w:pPr>
        <w:ind w:firstLine="567"/>
        <w:jc w:val="both"/>
        <w:rPr>
          <w:sz w:val="28"/>
        </w:rPr>
      </w:pPr>
      <w:r w:rsidRPr="00BD75CB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отсутствии должностного лица</w:t>
      </w:r>
      <w:r w:rsidR="00FC0FD7">
        <w:rPr>
          <w:sz w:val="28"/>
        </w:rPr>
        <w:t xml:space="preserve"> </w:t>
      </w:r>
      <w:r w:rsidR="00E476FB">
        <w:rPr>
          <w:spacing w:val="-2"/>
          <w:sz w:val="28"/>
        </w:rPr>
        <w:t>Белоглазова А.А</w:t>
      </w:r>
      <w:r w:rsidR="00FC0FD7">
        <w:rPr>
          <w:sz w:val="28"/>
        </w:rPr>
        <w:t>.</w:t>
      </w:r>
    </w:p>
    <w:p w:rsidR="00E5391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E476FB">
        <w:rPr>
          <w:sz w:val="28"/>
        </w:rPr>
        <w:t>Белоглазова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E53918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53918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E53918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CE7005">
        <w:rPr>
          <w:color w:val="FF0000"/>
          <w:sz w:val="28"/>
        </w:rPr>
        <w:t>3 квартал</w:t>
      </w:r>
      <w:r w:rsidR="009E579C">
        <w:rPr>
          <w:color w:val="FF0000"/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AB68E4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CE7005">
        <w:rPr>
          <w:spacing w:val="-2"/>
          <w:sz w:val="28"/>
        </w:rPr>
        <w:t>октября</w:t>
      </w:r>
      <w:r w:rsidR="009E579C">
        <w:rPr>
          <w:spacing w:val="-2"/>
          <w:sz w:val="28"/>
        </w:rPr>
        <w:t xml:space="preserve"> 2024</w:t>
      </w:r>
      <w:r w:rsidR="00046734">
        <w:rPr>
          <w:spacing w:val="-2"/>
          <w:sz w:val="28"/>
        </w:rPr>
        <w:t xml:space="preserve"> </w:t>
      </w:r>
      <w:r>
        <w:rPr>
          <w:sz w:val="28"/>
        </w:rPr>
        <w:t xml:space="preserve">года. В нарушение этого, налогоплательщик не представил налоговую декларацию по НДС за </w:t>
      </w:r>
      <w:r w:rsidR="00CE7005">
        <w:rPr>
          <w:sz w:val="28"/>
        </w:rPr>
        <w:t>3 квартал</w:t>
      </w:r>
      <w:r w:rsidR="009E579C">
        <w:rPr>
          <w:sz w:val="28"/>
        </w:rPr>
        <w:t xml:space="preserve"> 2024</w:t>
      </w:r>
      <w:r>
        <w:rPr>
          <w:sz w:val="28"/>
        </w:rPr>
        <w:t xml:space="preserve"> года в установленный срок.</w:t>
      </w:r>
    </w:p>
    <w:p w:rsidR="00E53918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>Как следует из выписки из единого государственного реестра юридических ли</w:t>
      </w:r>
      <w:r w:rsidR="003A3A0B">
        <w:rPr>
          <w:sz w:val="28"/>
        </w:rPr>
        <w:t xml:space="preserve">ц, </w:t>
      </w:r>
      <w:r w:rsidR="00AB68E4">
        <w:rPr>
          <w:sz w:val="28"/>
        </w:rPr>
        <w:t>*</w:t>
      </w:r>
      <w:r w:rsidR="003A3A0B">
        <w:rPr>
          <w:sz w:val="28"/>
        </w:rPr>
        <w:t xml:space="preserve"> </w:t>
      </w:r>
      <w:r w:rsidR="00AB68E4">
        <w:rPr>
          <w:sz w:val="28"/>
        </w:rPr>
        <w:t>*</w:t>
      </w:r>
      <w:r>
        <w:rPr>
          <w:sz w:val="28"/>
        </w:rPr>
        <w:t xml:space="preserve"> является </w:t>
      </w:r>
      <w:r w:rsidR="00E476FB">
        <w:rPr>
          <w:sz w:val="28"/>
        </w:rPr>
        <w:t>Белоглазов А.А</w:t>
      </w:r>
      <w:r>
        <w:rPr>
          <w:sz w:val="28"/>
        </w:rPr>
        <w:t xml:space="preserve">., т.е. </w:t>
      </w:r>
      <w:r>
        <w:rPr>
          <w:sz w:val="28"/>
        </w:rPr>
        <w:t>лицом</w:t>
      </w:r>
      <w:r>
        <w:rPr>
          <w:sz w:val="28"/>
        </w:rPr>
        <w:t xml:space="preserve"> имеющим право без доверенности действовать от имени юридического лица, является </w:t>
      </w:r>
      <w:r w:rsidR="00E476FB">
        <w:rPr>
          <w:sz w:val="28"/>
        </w:rPr>
        <w:t>Белоглазов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E476FB">
        <w:rPr>
          <w:sz w:val="28"/>
        </w:rPr>
        <w:t>Белоглазов А.А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CE7005">
        <w:rPr>
          <w:color w:val="FF0000"/>
          <w:sz w:val="28"/>
        </w:rPr>
        <w:t>3 квартал</w:t>
      </w:r>
      <w:r w:rsidR="009E579C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года</w:t>
      </w:r>
      <w:r>
        <w:rPr>
          <w:sz w:val="28"/>
        </w:rPr>
        <w:t xml:space="preserve">.    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E476FB">
        <w:rPr>
          <w:sz w:val="28"/>
        </w:rPr>
        <w:t>Белоглазова А.А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AB68E4">
        <w:rPr>
          <w:sz w:val="28"/>
        </w:rPr>
        <w:t>*</w:t>
      </w:r>
      <w:r w:rsidR="00CE7005">
        <w:rPr>
          <w:sz w:val="28"/>
        </w:rPr>
        <w:t xml:space="preserve"> от 06 марта 2025</w:t>
      </w:r>
      <w:r>
        <w:rPr>
          <w:sz w:val="28"/>
        </w:rPr>
        <w:t xml:space="preserve"> года, в котором изложены обстоятельства совершения, административного </w:t>
      </w:r>
      <w:r>
        <w:rPr>
          <w:sz w:val="28"/>
        </w:rPr>
        <w:t xml:space="preserve">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правонарушениях,</w:t>
      </w:r>
      <w:r>
        <w:rPr>
          <w:spacing w:val="-1"/>
          <w:sz w:val="28"/>
        </w:rPr>
        <w:t xml:space="preserve"> </w:t>
      </w:r>
      <w:r w:rsidR="00E476FB">
        <w:rPr>
          <w:spacing w:val="-1"/>
          <w:sz w:val="28"/>
        </w:rPr>
        <w:t>Белоглазову А.А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ему направлена в его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E53918">
      <w:pPr>
        <w:pStyle w:val="BodyTextIndent2"/>
        <w:tabs>
          <w:tab w:val="left" w:pos="9354"/>
        </w:tabs>
        <w:ind w:right="-2" w:firstLine="540"/>
        <w:rPr>
          <w:sz w:val="28"/>
        </w:rPr>
      </w:pPr>
      <w:r w:rsidRPr="003A3A0B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B68E4">
        <w:rPr>
          <w:sz w:val="28"/>
        </w:rPr>
        <w:t>*</w:t>
      </w:r>
      <w:r w:rsidRPr="003A3A0B">
        <w:rPr>
          <w:sz w:val="28"/>
        </w:rPr>
        <w:t xml:space="preserve"> не предоставило </w:t>
      </w:r>
      <w:r w:rsidR="00FC0FD7">
        <w:rPr>
          <w:sz w:val="28"/>
        </w:rPr>
        <w:t xml:space="preserve">налоговую декларацию по НДС за </w:t>
      </w:r>
      <w:r w:rsidR="00CE7005">
        <w:rPr>
          <w:sz w:val="28"/>
        </w:rPr>
        <w:t>3 квартал</w:t>
      </w:r>
      <w:r w:rsidR="009E579C">
        <w:rPr>
          <w:sz w:val="28"/>
        </w:rPr>
        <w:t xml:space="preserve"> 2024</w:t>
      </w:r>
      <w:r w:rsidR="00FC0FD7">
        <w:rPr>
          <w:sz w:val="28"/>
        </w:rPr>
        <w:t xml:space="preserve"> года.</w:t>
      </w:r>
    </w:p>
    <w:p w:rsidR="00E53918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E476FB">
        <w:rPr>
          <w:sz w:val="28"/>
        </w:rPr>
        <w:t>Белоглазова А.А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53918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E476FB">
        <w:rPr>
          <w:sz w:val="28"/>
        </w:rPr>
        <w:t>Белоглазову А.А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E53918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53918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E53918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155218">
      <w:pPr>
        <w:tabs>
          <w:tab w:val="left" w:pos="9354"/>
        </w:tabs>
        <w:ind w:right="-2" w:firstLine="708"/>
        <w:jc w:val="both"/>
        <w:rPr>
          <w:sz w:val="28"/>
        </w:rPr>
      </w:pPr>
    </w:p>
    <w:p w:rsidR="00E53918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E53918">
      <w:pPr>
        <w:pStyle w:val="BodyTextIndent2"/>
        <w:ind w:right="282" w:firstLine="0"/>
        <w:jc w:val="center"/>
        <w:rPr>
          <w:sz w:val="28"/>
        </w:rPr>
      </w:pP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E476FB" w:rsidR="00E476FB">
        <w:rPr>
          <w:sz w:val="28"/>
        </w:rPr>
        <w:t>Белоглазова Артёма Александровича</w:t>
      </w:r>
      <w:r w:rsidR="00E476FB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</w:t>
      </w:r>
      <w:r>
        <w:rPr>
          <w:sz w:val="28"/>
        </w:rPr>
        <w:t>административных правонарушениях и подвергнуть административному наказанию в виде предупреждения.</w:t>
      </w:r>
    </w:p>
    <w:p w:rsidR="00E53918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F619A9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firstLine="708"/>
        <w:jc w:val="both"/>
        <w:rPr>
          <w:sz w:val="28"/>
        </w:rPr>
      </w:pPr>
    </w:p>
    <w:p w:rsidR="00E53918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115B5B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3918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AB68E4">
      <w:rPr>
        <w:rStyle w:val="103"/>
        <w:noProof/>
      </w:rPr>
      <w:t>4</w:t>
    </w:r>
    <w:r>
      <w:rPr>
        <w:rStyle w:val="103"/>
      </w:rPr>
      <w:fldChar w:fldCharType="end"/>
    </w:r>
  </w:p>
  <w:p w:rsidR="00E5391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18"/>
    <w:rsid w:val="00046734"/>
    <w:rsid w:val="00115B5B"/>
    <w:rsid w:val="00155218"/>
    <w:rsid w:val="00395F06"/>
    <w:rsid w:val="003A3A0B"/>
    <w:rsid w:val="004A2789"/>
    <w:rsid w:val="00563EC5"/>
    <w:rsid w:val="005E24F1"/>
    <w:rsid w:val="006F7E09"/>
    <w:rsid w:val="0075797C"/>
    <w:rsid w:val="00875681"/>
    <w:rsid w:val="009E579C"/>
    <w:rsid w:val="00AB68E4"/>
    <w:rsid w:val="00BD75CB"/>
    <w:rsid w:val="00C04F97"/>
    <w:rsid w:val="00C15D69"/>
    <w:rsid w:val="00CE7005"/>
    <w:rsid w:val="00E476FB"/>
    <w:rsid w:val="00E53918"/>
    <w:rsid w:val="00EC642F"/>
    <w:rsid w:val="00F619A9"/>
    <w:rsid w:val="00FC0FD7"/>
    <w:rsid w:val="00FD05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E0CA104-D82B-454B-9764-5E6E384F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сновной шрифт абзаца1"/>
    <w:link w:val="100"/>
  </w:style>
  <w:style w:type="character" w:customStyle="1" w:styleId="100">
    <w:name w:val="Основной шрифт абзаца1_0"/>
    <w:link w:val="10"/>
  </w:style>
  <w:style w:type="paragraph" w:customStyle="1" w:styleId="11">
    <w:name w:val="Гиперссылка1"/>
    <w:link w:val="101"/>
    <w:rPr>
      <w:color w:val="0000FF"/>
      <w:u w:val="single"/>
    </w:rPr>
  </w:style>
  <w:style w:type="character" w:customStyle="1" w:styleId="101">
    <w:name w:val="Гиперссылка1_0"/>
    <w:link w:val="11"/>
    <w:rPr>
      <w:color w:val="0000FF"/>
      <w:u w:val="single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customStyle="1" w:styleId="a0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0"/>
    <w:rPr>
      <w:color w:val="008000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21">
    <w:name w:val="Основной шрифт абзаца2"/>
  </w:style>
  <w:style w:type="paragraph" w:customStyle="1" w:styleId="12">
    <w:name w:val="Обычный1_2"/>
    <w:link w:val="13"/>
    <w:rPr>
      <w:sz w:val="24"/>
    </w:rPr>
  </w:style>
  <w:style w:type="character" w:customStyle="1" w:styleId="13">
    <w:name w:val="Обычный1_3"/>
    <w:link w:val="12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11">
    <w:name w:val="Основной шрифт абзаца1_1"/>
    <w:link w:val="120"/>
  </w:style>
  <w:style w:type="character" w:customStyle="1" w:styleId="120">
    <w:name w:val="Основной шрифт абзаца1_2"/>
    <w:link w:val="111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5">
    <w:name w:val="Номер страницы1"/>
    <w:basedOn w:val="10"/>
    <w:link w:val="103"/>
  </w:style>
  <w:style w:type="character" w:customStyle="1" w:styleId="103">
    <w:name w:val="Номер страницы1_0"/>
    <w:basedOn w:val="100"/>
    <w:link w:val="15"/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22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1"/>
    <w:pPr>
      <w:ind w:firstLine="900"/>
    </w:pPr>
  </w:style>
  <w:style w:type="character" w:customStyle="1" w:styleId="a1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12">
    <w:name w:val="Гиперссылка1_1"/>
    <w:link w:val="121"/>
    <w:rPr>
      <w:color w:val="0000FF"/>
      <w:u w:val="single"/>
    </w:rPr>
  </w:style>
  <w:style w:type="character" w:customStyle="1" w:styleId="121">
    <w:name w:val="Гиперссылка1_2"/>
    <w:link w:val="112"/>
    <w:rPr>
      <w:color w:val="0000FF"/>
      <w:u w:val="single"/>
    </w:rPr>
  </w:style>
  <w:style w:type="paragraph" w:styleId="Subtitle">
    <w:name w:val="Subtitle"/>
    <w:next w:val="Normal"/>
    <w:link w:val="a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3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4">
    <w:name w:val="Название Знак"/>
    <w:link w:val="Title"/>
    <w:rPr>
      <w:rFonts w:ascii="XO Thames" w:hAnsi="XO Thames"/>
      <w:b/>
      <w:caps/>
      <w:sz w:val="40"/>
    </w:rPr>
  </w:style>
  <w:style w:type="paragraph" w:styleId="BalloonText">
    <w:name w:val="Balloon Text"/>
    <w:basedOn w:val="Normal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